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60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绍兴市特种设备检测院</w:t>
      </w:r>
    </w:p>
    <w:p w14:paraId="32C6F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2025年度冬季外套采购招标文件</w:t>
      </w:r>
    </w:p>
    <w:p w14:paraId="7DD64ADF">
      <w:pPr>
        <w:spacing w:line="540" w:lineRule="exact"/>
        <w:rPr>
          <w:rFonts w:hint="default"/>
          <w:lang w:val="en-US" w:eastAsia="zh-CN"/>
        </w:rPr>
      </w:pPr>
    </w:p>
    <w:p w14:paraId="47C010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一、项目概况</w:t>
      </w:r>
    </w:p>
    <w:p w14:paraId="3A523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项目名称：绍兴市特种设备检测院2025年度冬季外套采购</w:t>
      </w:r>
    </w:p>
    <w:p w14:paraId="69F10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采购单位：绍兴市特种设备检测院</w:t>
      </w:r>
    </w:p>
    <w:p w14:paraId="03A45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采购内容：冲锋衣（含抓绒内胆）</w:t>
      </w:r>
    </w:p>
    <w:p w14:paraId="131D1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预算金额：79500元</w:t>
      </w:r>
    </w:p>
    <w:p w14:paraId="320E92B4">
      <w:pPr>
        <w:spacing w:line="540" w:lineRule="exac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 采购数量：208套</w:t>
      </w:r>
    </w:p>
    <w:p w14:paraId="33E25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 交货地点：绍兴市特种设备检测院指定地点</w:t>
      </w:r>
    </w:p>
    <w:p w14:paraId="38AA3410">
      <w:pPr>
        <w:spacing w:line="54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 交货时间：合同签订后15天内</w:t>
      </w:r>
    </w:p>
    <w:p w14:paraId="6F239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二、技术要求</w:t>
      </w:r>
    </w:p>
    <w:p w14:paraId="148903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面料要求：</w:t>
      </w:r>
    </w:p>
    <w:p w14:paraId="38CBB937">
      <w:pPr>
        <w:keepNext w:val="0"/>
        <w:keepLines w:val="0"/>
        <w:widowControl/>
        <w:suppressLineNumbers w:val="0"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外层：防水、防风、透气面料，耐磨性能良好。</w:t>
      </w:r>
    </w:p>
    <w:p w14:paraId="0C3A06D0">
      <w:pPr>
        <w:keepNext w:val="0"/>
        <w:keepLines w:val="0"/>
        <w:widowControl/>
        <w:suppressLineNumbers w:val="0"/>
        <w:spacing w:line="540" w:lineRule="exact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31"/>
          <w:szCs w:val="31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成分为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100%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聚酯纤维，克重不低于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130GSM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，水压≥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8K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，透湿≥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8K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，接缝全压胶、防风防水、防刮耐磨 ；</w:t>
      </w:r>
    </w:p>
    <w:p w14:paraId="0492235F">
      <w:pPr>
        <w:keepNext w:val="0"/>
        <w:keepLines w:val="0"/>
        <w:widowControl/>
        <w:suppressLineNumbers w:val="0"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内胆：抓绒材质，保暖性能优异，可拆卸设计。</w:t>
      </w:r>
    </w:p>
    <w:p w14:paraId="2267955B">
      <w:pPr>
        <w:keepNext w:val="0"/>
        <w:keepLines w:val="0"/>
        <w:widowControl/>
        <w:suppressLineNumbers w:val="0"/>
        <w:spacing w:line="540" w:lineRule="exact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加厚复合抓绒衣，成分为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100%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聚酯纤维，克重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100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克超细复合摇粒绒，总克重380克 ，水洗不起球、不掉色、不掉毛、不变形。</w:t>
      </w:r>
    </w:p>
    <w:p w14:paraId="1064D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款式要求：</w:t>
      </w:r>
    </w:p>
    <w:p w14:paraId="4B50E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根据招标方提供的工作服款式制作，颜色为藏青色。招标文件公布后，拟投标单位可至绍兴市特种设备检测院409办公室查看原工作服样式及材质。整体外观不变的前提下，可对细节部分进行优化。</w:t>
      </w:r>
    </w:p>
    <w:p w14:paraId="51E4CA48">
      <w:pPr>
        <w:pStyle w:val="2"/>
        <w:spacing w:line="54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656590</wp:posOffset>
            </wp:positionV>
            <wp:extent cx="2374265" cy="1781810"/>
            <wp:effectExtent l="0" t="0" r="8890" b="6985"/>
            <wp:wrapSquare wrapText="bothSides"/>
            <wp:docPr id="5" name="图片 5" descr="d8fff5f5747f2d1579be457eb05a5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fff5f5747f2d1579be457eb05a5a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26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655320</wp:posOffset>
            </wp:positionV>
            <wp:extent cx="2383155" cy="1787525"/>
            <wp:effectExtent l="0" t="0" r="3175" b="17145"/>
            <wp:wrapSquare wrapText="bothSides"/>
            <wp:docPr id="4" name="图片 4" descr="ad1181c196d8b9916d654cfd2519d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1181c196d8b9916d654cfd2519dc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15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49830" cy="3263900"/>
            <wp:effectExtent l="0" t="0" r="7620" b="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8469">
      <w:pPr>
        <w:spacing w:line="54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1873250</wp:posOffset>
            </wp:positionV>
            <wp:extent cx="6228715" cy="2230755"/>
            <wp:effectExtent l="0" t="0" r="635" b="17145"/>
            <wp:wrapSquare wrapText="bothSides"/>
            <wp:docPr id="8" name="图片 8" descr="1739772459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97724593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118110</wp:posOffset>
            </wp:positionV>
            <wp:extent cx="3213735" cy="1677035"/>
            <wp:effectExtent l="0" t="0" r="5715" b="18415"/>
            <wp:wrapSquare wrapText="bothSides"/>
            <wp:docPr id="6" name="图片 6" descr="173977238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97723801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120015</wp:posOffset>
            </wp:positionV>
            <wp:extent cx="3020060" cy="1662430"/>
            <wp:effectExtent l="0" t="0" r="8890" b="13970"/>
            <wp:wrapSquare wrapText="bothSides"/>
            <wp:docPr id="7" name="图片 7" descr="173977240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97724096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55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尺寸要求：</w:t>
      </w:r>
    </w:p>
    <w:p w14:paraId="05BF7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提供多种尺码（S、M、L、XL、XXL等），满足不同体型需求。</w:t>
      </w:r>
    </w:p>
    <w:p w14:paraId="0F5265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功能要求：</w:t>
      </w:r>
    </w:p>
    <w:p w14:paraId="38DC7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防水性能：符合GB/T 4744-2013标准，防水等级≥8000mm。</w:t>
      </w:r>
    </w:p>
    <w:p w14:paraId="2331E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透气性能：符合GB/T 12704.1-2009标准，透气率≥8000g/m²/24h。</w:t>
      </w:r>
    </w:p>
    <w:p w14:paraId="23A2B7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防风性能：有效阻挡冷风，适合冬季户外工作。</w:t>
      </w:r>
    </w:p>
    <w:p w14:paraId="071B1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 配件要求：</w:t>
      </w:r>
    </w:p>
    <w:p w14:paraId="382F7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拉链：高品质防水拉链，顺滑耐用。</w:t>
      </w:r>
    </w:p>
    <w:p w14:paraId="5DB22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口袋：多个功能性口袋，便于携带工具和个人物品。</w:t>
      </w:r>
    </w:p>
    <w:p w14:paraId="74415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帽子：可拆卸防风帽，带调节绳。</w:t>
      </w:r>
    </w:p>
    <w:p w14:paraId="6E856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三、投标人资格要求</w:t>
      </w:r>
    </w:p>
    <w:p w14:paraId="3CACA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资质要求：</w:t>
      </w:r>
    </w:p>
    <w:p w14:paraId="74924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投标人须为中华人民共和国境内注册的独立法人，具备有效的营业执照。</w:t>
      </w:r>
    </w:p>
    <w:p w14:paraId="29D4D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具备服装生产或销售资质，并有类似项目经验。</w:t>
      </w:r>
    </w:p>
    <w:p w14:paraId="4E8FF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业绩要求：</w:t>
      </w:r>
    </w:p>
    <w:p w14:paraId="6933A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近三年内至少完成过两个类似规模的服装采购项目。</w:t>
      </w:r>
    </w:p>
    <w:p w14:paraId="33733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财务要求：</w:t>
      </w:r>
    </w:p>
    <w:p w14:paraId="68462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投标人财务状况良好，无不良记录。</w:t>
      </w:r>
    </w:p>
    <w:p w14:paraId="476B1A0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信誉要求：</w:t>
      </w:r>
    </w:p>
    <w:p w14:paraId="30867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投标人无违法违纪记录，未被列入失信被执行人名单。</w:t>
      </w:r>
    </w:p>
    <w:p w14:paraId="26F8E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四、投标文件要求</w:t>
      </w:r>
    </w:p>
    <w:p w14:paraId="677D5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 商务技术方案：</w:t>
      </w:r>
    </w:p>
    <w:p w14:paraId="21A60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提供详细的产品技术参数及样品。</w:t>
      </w:r>
    </w:p>
    <w:p w14:paraId="31872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提供产品检测报告（符合国家相关标准）。</w:t>
      </w:r>
    </w:p>
    <w:p w14:paraId="03EAA1FD">
      <w:pPr>
        <w:spacing w:line="540" w:lineRule="exact"/>
        <w:rPr>
          <w:rFonts w:hint="eastAsia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交货期及售后服务承诺。</w:t>
      </w:r>
    </w:p>
    <w:p w14:paraId="53A52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 报价方案：</w:t>
      </w:r>
    </w:p>
    <w:p w14:paraId="77E2F8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报价单（含税,开具增值税专用发票），注明单价和总价。</w:t>
      </w:r>
    </w:p>
    <w:p w14:paraId="78486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资质文件：</w:t>
      </w:r>
    </w:p>
    <w:p w14:paraId="58F4A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营业执照副本复印件。</w:t>
      </w:r>
    </w:p>
    <w:p w14:paraId="23378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类似项目合同复印件。</w:t>
      </w:r>
    </w:p>
    <w:p w14:paraId="42F43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其他相关资质证明文件。</w:t>
      </w:r>
    </w:p>
    <w:p w14:paraId="1B2285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五、评分标准</w:t>
      </w:r>
    </w:p>
    <w:p w14:paraId="76862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 商务技术评分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（80分）：</w:t>
      </w:r>
    </w:p>
    <w:p w14:paraId="56768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样品质量（40分）：根据提供的样品进行综合评估，包括面料、做工、功能性、舒适度等。</w:t>
      </w:r>
    </w:p>
    <w:p w14:paraId="6CE33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技术参数符合性（20分）：产品技术参数是否符合招标文件要求。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其中检测报告（10分）：提供符合国家标准的检测报告。</w:t>
      </w:r>
    </w:p>
    <w:p w14:paraId="52D66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- 创新设计（10分）：产品设计是否具有创新性，满足户外工作需求。</w:t>
      </w:r>
    </w:p>
    <w:p w14:paraId="7AE6F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 交货期（5分）：承诺交货期是否满足要求。</w:t>
      </w:r>
    </w:p>
    <w:p w14:paraId="297D7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- 售后服务（5分）：售后服务承诺的完善程度。</w:t>
      </w:r>
    </w:p>
    <w:p w14:paraId="203F5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 价格评分（20分）：</w:t>
      </w:r>
    </w:p>
    <w:p w14:paraId="195ECA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- 评标基准价：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即满足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招标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文件要求且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投标价格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最低的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投标报价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为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评标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基准价，其价格分为满分。</w:t>
      </w:r>
    </w:p>
    <w:p w14:paraId="2524D070">
      <w:pPr>
        <w:spacing w:line="540" w:lineRule="exact"/>
        <w:ind w:firstLine="419" w:firstLineChars="131"/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- 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其他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投标人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的价格分统一按照下列公式计算：</w:t>
      </w:r>
    </w:p>
    <w:p w14:paraId="6B48A8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报价得分=(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评标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基准价／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  <w:lang w:eastAsia="zh-CN"/>
        </w:rPr>
        <w:t>投标</w:t>
      </w:r>
      <w:r>
        <w:rPr>
          <w:rFonts w:hint="eastAsia" w:ascii="仿宋_GB2312" w:hAnsi="仿宋_GB2312" w:eastAsia="仿宋_GB2312" w:cs="仿宋_GB2312"/>
          <w:bCs w:val="0"/>
          <w:iCs w:val="0"/>
          <w:sz w:val="32"/>
          <w:szCs w:val="32"/>
          <w:highlight w:val="none"/>
        </w:rPr>
        <w:t>报价)×价格权值×100</w:t>
      </w:r>
    </w:p>
    <w:p w14:paraId="34DC5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六、投标截止时间及开标时间</w:t>
      </w:r>
    </w:p>
    <w:p w14:paraId="3EB3DF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1、投标截止时间：2025年4月3日9:00</w:t>
      </w:r>
    </w:p>
    <w:p w14:paraId="20DB8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2、开标时间：2025年4月3日9:00</w:t>
      </w:r>
    </w:p>
    <w:p w14:paraId="145A2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3、开标地点：绍兴市特种设备检测院308会议室</w:t>
      </w:r>
    </w:p>
    <w:p w14:paraId="78545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项目验收</w:t>
      </w:r>
    </w:p>
    <w:p w14:paraId="455D1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由采购人或其邀请的专家或第三方机构进行验收，验收时成交人应无条件予以配合并提供验收所需的全部资料，若成交人不配合或者未按时交货完工的，采购人将拒绝验收，成交人在采购人指定的项目现场提交验收申请及验收文件。</w:t>
      </w:r>
    </w:p>
    <w:p w14:paraId="45734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验收依据：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招标文件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、响应文件、合同文本、国内相应的标准、规范。</w:t>
      </w:r>
    </w:p>
    <w:p w14:paraId="10249E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eastAsia="zh-CN"/>
        </w:rPr>
        <w:t>八、付款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  <w:t>方式</w:t>
      </w:r>
    </w:p>
    <w:p w14:paraId="0C6950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验收合格后，中标方开具增值税专用发票，招标方收到发票后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15日内一次性支付所有费用。</w:t>
      </w:r>
    </w:p>
    <w:p w14:paraId="0382C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  <w:t>九、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质保及售后</w:t>
      </w:r>
    </w:p>
    <w:p w14:paraId="60DB9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质保期：验收合格后1年。产品实行“三包”（含不合体、质量问题的免费包换）。成交人应根据采购人要求的时间、地点配送货物，对质量不合格的产品负责包修、包换，并承担由此产生的包装、运输等一切费用。包修、包换后的产品应送至采购人指定地点。</w:t>
      </w:r>
    </w:p>
    <w:p w14:paraId="514AD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产品发到用户并验收合格后半年内，如发现不合体的情况，由成交人负责包修、包换, 并承担由此产生的包装、来回运输等一切费用。包修、包换后的产品应送至采购人指定地点。</w:t>
      </w:r>
    </w:p>
    <w:p w14:paraId="079921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在货物发到用户并验收合格后一年内，如发现材料及加工质量问题，由成交人负责包换。</w:t>
      </w:r>
    </w:p>
    <w:p w14:paraId="1DB8F7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对于存在质量问题或者短少的货物，成交人应在接到采购人的通知后15个日历日内负责修复、调换、重新制作或补齐；因质量缺陷，无论是否穿着必须更换。</w:t>
      </w:r>
    </w:p>
    <w:p w14:paraId="43DCF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供应商必须在响应文件中提供详细具体的售后服务承诺条款及保证。供应商可视自身能力在响应文件中提供更优、更合理的售后服务承诺。</w:t>
      </w:r>
    </w:p>
    <w:p w14:paraId="1D5E6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十、联系方式</w:t>
      </w:r>
    </w:p>
    <w:p w14:paraId="29F11B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采购单位：绍兴市特种设备检测院</w:t>
      </w:r>
    </w:p>
    <w:p w14:paraId="61D9A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地址：绍兴市越城区斗门街道世纪东街17号</w:t>
      </w:r>
    </w:p>
    <w:p w14:paraId="68012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联系人：陈央波</w:t>
      </w:r>
    </w:p>
    <w:p w14:paraId="65A80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联系电话：0575-88132708</w:t>
      </w:r>
    </w:p>
    <w:p w14:paraId="5E829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十一、其他事项</w:t>
      </w:r>
    </w:p>
    <w:p w14:paraId="387719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投标文件一式五份，需密封并加盖公章，封面注明“绍兴市特种设备检测院2025年度冬季外套采购投标文件”。</w:t>
      </w:r>
    </w:p>
    <w:p w14:paraId="27BA0220">
      <w:pPr>
        <w:keepNext w:val="0"/>
        <w:keepLines w:val="0"/>
        <w:widowControl w:val="0"/>
        <w:suppressLineNumbers w:val="0"/>
        <w:spacing w:before="0" w:beforeAutospacing="0" w:after="0" w:afterAutospacing="0" w:line="540" w:lineRule="exact"/>
        <w:ind w:right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样品提供：投标人需提供一套完整的冲锋衣样品（含抓绒内胆），样品随投标文件一并提交。中标人样品不予退还，由采购人带回作为验收的参考；未中标人样品开标结束后请自行带回，本公司不予保管。</w:t>
      </w:r>
    </w:p>
    <w:p w14:paraId="5460E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未按招标文件要求提交的投标文件将被视为无效投标。</w:t>
      </w:r>
    </w:p>
    <w:p w14:paraId="66135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本招标文件的最终解释权归绍兴市特种设备检测院所有。</w:t>
      </w:r>
    </w:p>
    <w:p w14:paraId="6A749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6FC9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绍兴市特种设备检测院</w:t>
      </w:r>
    </w:p>
    <w:p w14:paraId="0F03C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2025年3月17日</w:t>
      </w:r>
    </w:p>
    <w:sectPr>
      <w:pgSz w:w="11906" w:h="16838"/>
      <w:pgMar w:top="2041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1FEF9C8-CA4B-42E4-A05D-DD0A6CB7777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0F38AB63-F193-4568-98D9-3023CE5FA1F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D270BF0F-86D4-4057-A0C7-472AD91D897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0C3543"/>
    <w:multiLevelType w:val="singleLevel"/>
    <w:tmpl w:val="C10C3543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FC759F"/>
    <w:rsid w:val="0270061D"/>
    <w:rsid w:val="121478F4"/>
    <w:rsid w:val="12C40476"/>
    <w:rsid w:val="14E75DEF"/>
    <w:rsid w:val="16A86C5A"/>
    <w:rsid w:val="336B657F"/>
    <w:rsid w:val="43302A35"/>
    <w:rsid w:val="443B107F"/>
    <w:rsid w:val="457328F5"/>
    <w:rsid w:val="4BAC6EE6"/>
    <w:rsid w:val="508275E8"/>
    <w:rsid w:val="5FC92290"/>
    <w:rsid w:val="66541127"/>
    <w:rsid w:val="6DAB327B"/>
    <w:rsid w:val="6FFC759F"/>
    <w:rsid w:val="7456420F"/>
    <w:rsid w:val="7F4E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spacing w:after="120" w:line="240" w:lineRule="auto"/>
      <w:ind w:firstLine="420" w:firstLineChars="100"/>
    </w:pPr>
    <w:rPr>
      <w:rFonts w:eastAsia="宋体"/>
      <w:sz w:val="21"/>
    </w:rPr>
  </w:style>
  <w:style w:type="paragraph" w:styleId="3">
    <w:name w:val="Body Text"/>
    <w:basedOn w:val="1"/>
    <w:next w:val="2"/>
    <w:qFormat/>
    <w:uiPriority w:val="99"/>
    <w:pPr>
      <w:spacing w:line="360" w:lineRule="auto"/>
    </w:pPr>
    <w:rPr>
      <w:rFonts w:eastAsia="仿宋_GB231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2024</Words>
  <Characters>2173</Characters>
  <Lines>0</Lines>
  <Paragraphs>0</Paragraphs>
  <TotalTime>1</TotalTime>
  <ScaleCrop>false</ScaleCrop>
  <LinksUpToDate>false</LinksUpToDate>
  <CharactersWithSpaces>2318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2025-02-17T01:01:00Z</dcterms:created>
  <dc:creator>木叶丸</dc:creator>
  <cp:lastModifiedBy>木叶丸</cp:lastModifiedBy>
  <dcterms:modified xsi:type="dcterms:W3CDTF">2025-04-02T01:17:12Z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42A36CA02DA247C3856477FDB5459679_13</vt:lpwstr>
  </property>
  <property fmtid="{D5CDD505-2E9C-101B-9397-08002B2CF9AE}" pid="4" name="KSOTemplateDocerSaveRecord">
    <vt:lpwstr>eyJoZGlkIjoiN2ZlYjIwNjNiZjhhNzk4N2RmNmU0YzU1ODdiNGE3OTciLCJ1c2VySWQiOiIyODUzODU5MzcifQ==</vt:lpwstr>
  </property>
</Properties>
</file>